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В соответствии с подпунктом 26 пункта 26 </w:t>
      </w:r>
      <w:hyperlink r:id="rId4" w:history="1">
        <w:r w:rsidRPr="00181DC2">
          <w:rPr>
            <w:rStyle w:val="a4"/>
            <w:rFonts w:ascii="Montserrat" w:hAnsi="Montserrat"/>
            <w:color w:val="0C7BCE"/>
            <w:sz w:val="25"/>
            <w:szCs w:val="25"/>
            <w:u w:val="none"/>
          </w:rPr>
          <w:t>Порядка</w:t>
        </w:r>
      </w:hyperlink>
      <w:r w:rsidRPr="00181DC2">
        <w:rPr>
          <w:rFonts w:ascii="Montserrat" w:hAnsi="Montserrat"/>
          <w:color w:val="1A1A1A"/>
          <w:sz w:val="25"/>
          <w:szCs w:val="25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proofErr w:type="gramStart"/>
      <w:r w:rsidRPr="00181DC2">
        <w:rPr>
          <w:rFonts w:ascii="Montserrat" w:hAnsi="Montserrat"/>
          <w:color w:val="1A1A1A"/>
          <w:sz w:val="25"/>
          <w:szCs w:val="25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proofErr w:type="gramStart"/>
      <w:r w:rsidRPr="00181DC2">
        <w:rPr>
          <w:rFonts w:ascii="Montserrat" w:hAnsi="Montserrat"/>
          <w:color w:val="1A1A1A"/>
          <w:sz w:val="25"/>
          <w:szCs w:val="25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1) проведение ГИА-9 в форме ГВЭ по всем учебным предметам в устной форме по желанию;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4) увеличение продолжительности экзаменов по учебным предметам — на 1,5 часа;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proofErr w:type="gramStart"/>
      <w:r w:rsidRPr="00181DC2">
        <w:rPr>
          <w:rFonts w:ascii="Montserrat" w:hAnsi="Montserrat"/>
          <w:color w:val="1A1A1A"/>
          <w:sz w:val="25"/>
          <w:szCs w:val="25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</w:t>
      </w:r>
      <w:r w:rsidRPr="00181DC2">
        <w:rPr>
          <w:rFonts w:ascii="Montserrat" w:hAnsi="Montserrat"/>
          <w:color w:val="1A1A1A"/>
          <w:sz w:val="25"/>
          <w:szCs w:val="25"/>
        </w:rPr>
        <w:lastRenderedPageBreak/>
        <w:t>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181DC2">
        <w:rPr>
          <w:rFonts w:ascii="Montserrat" w:hAnsi="Montserrat"/>
          <w:color w:val="1A1A1A"/>
          <w:sz w:val="25"/>
          <w:szCs w:val="25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proofErr w:type="gramStart"/>
      <w:r w:rsidRPr="00181DC2">
        <w:rPr>
          <w:rFonts w:ascii="Montserrat" w:hAnsi="Montserrat"/>
          <w:color w:val="1A1A1A"/>
          <w:sz w:val="25"/>
          <w:szCs w:val="25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2) использование на ГИА-9 необходимых для выполнения заданий технических средств;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 xml:space="preserve">4) привлечение при необходимости </w:t>
      </w:r>
      <w:proofErr w:type="spellStart"/>
      <w:r w:rsidRPr="00181DC2">
        <w:rPr>
          <w:rFonts w:ascii="Montserrat" w:hAnsi="Montserrat"/>
          <w:color w:val="1A1A1A"/>
          <w:sz w:val="25"/>
          <w:szCs w:val="25"/>
        </w:rPr>
        <w:t>ассистента-сурдопереводчика</w:t>
      </w:r>
      <w:proofErr w:type="spellEnd"/>
      <w:r w:rsidRPr="00181DC2">
        <w:rPr>
          <w:rFonts w:ascii="Montserrat" w:hAnsi="Montserrat"/>
          <w:color w:val="1A1A1A"/>
          <w:sz w:val="25"/>
          <w:szCs w:val="25"/>
        </w:rPr>
        <w:t xml:space="preserve"> (для глухих и слабослышащих участников ГИА-9);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181DC2" w:rsidRPr="00181DC2" w:rsidRDefault="00181DC2" w:rsidP="00181D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1A1A1A"/>
          <w:sz w:val="25"/>
          <w:szCs w:val="25"/>
        </w:rPr>
      </w:pPr>
      <w:r w:rsidRPr="00181DC2">
        <w:rPr>
          <w:rFonts w:ascii="Montserrat" w:hAnsi="Montserrat"/>
          <w:color w:val="1A1A1A"/>
          <w:sz w:val="25"/>
          <w:szCs w:val="25"/>
        </w:rPr>
        <w:t>7) выполнение письменной экзаменационной работы на компьютере по желанию.</w:t>
      </w:r>
    </w:p>
    <w:p w:rsidR="00F513DE" w:rsidRDefault="00F513DE" w:rsidP="00181DC2">
      <w:pPr>
        <w:ind w:firstLine="567"/>
      </w:pPr>
    </w:p>
    <w:sectPr w:rsidR="00F513DE" w:rsidSect="00181DC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DC2"/>
    <w:rsid w:val="001400F7"/>
    <w:rsid w:val="00181DC2"/>
    <w:rsid w:val="003673DB"/>
    <w:rsid w:val="006021BE"/>
    <w:rsid w:val="00F5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2024-01-10T09:17:00Z</dcterms:created>
  <dcterms:modified xsi:type="dcterms:W3CDTF">2024-01-10T09:19:00Z</dcterms:modified>
</cp:coreProperties>
</file>